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outlineLvl w:val="9"/>
        <w:rPr>
          <w:sz w:val="24"/>
          <w:szCs w:val="24"/>
        </w:rPr>
      </w:pPr>
      <w:r>
        <w:rPr>
          <w:rStyle w:val="4"/>
          <w:color w:val="3DAAD6"/>
          <w:sz w:val="24"/>
          <w:szCs w:val="24"/>
          <w:bdr w:val="none" w:color="auto" w:sz="0" w:space="0"/>
        </w:rPr>
        <w:t>打赢蓝天保卫战三年行动计划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pacing w:val="0"/>
          <w:sz w:val="24"/>
          <w:szCs w:val="24"/>
          <w:bdr w:val="none" w:color="auto" w:sz="0" w:space="0"/>
        </w:rPr>
        <w:t>打赢蓝天保卫战，是党的十九大作出的重大决策部署，事关满足人民日益增长的美好生活需要，事关全面建成小康社会，事关经济高质量发展和美丽中国建设。为加快改善环境空气质量，打赢蓝天保卫战，制定本行动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outlineLvl w:val="9"/>
        <w:rPr>
          <w:sz w:val="24"/>
          <w:szCs w:val="24"/>
        </w:rPr>
      </w:pPr>
      <w:r>
        <w:rPr>
          <w:rStyle w:val="4"/>
          <w:color w:val="AB1942"/>
          <w:sz w:val="24"/>
          <w:szCs w:val="24"/>
          <w:bdr w:val="none" w:color="auto" w:sz="0" w:space="0"/>
        </w:rPr>
        <w:t>一、总体要求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一）指导思想。以习近平新时代中国特色社会主义思想为指导，全面贯彻党的十九大和十九届二中、三中全会精神，认真落实党中央、国务院决策部署和全国生态环境保护大会要求，坚持新发展理念，坚持全民共治、源头防治、标本兼治，以京津冀及周边地区、长三角地区、汾渭平原等区域（以下称重点区域）为重点，持续开展大气污染防治行动，综合运用经济、法律、技术和必要的行政手段，大力调整优化产业结构、能源结构、运输结构和用地结构，强化区域联防联控，狠抓秋冬季污染治理，统筹兼顾、系统谋划、精准施策，坚决打赢蓝天保卫战，实现环境效益、经济效益和社会效益多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（二）目标指标。经过3年努力，大幅减少主要大气污染物排放总量，协同减少温室气体排放，进一步明显降低细颗粒物（PM2.5）浓度，明显减少重污染天数，明显改善环境空气质量，明显增强人民的蓝天幸福感。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到2020年，二氧化硫、氮氧化物排放总量分别比2015年下降15%以上；PM2.5未达标地级及以上城市浓度比2015年下降18%以上，地级及以上城市空气质量优良天数比率达到80%，重度及以上污染天数比率比2015年下降25%以上；提前完成“十三五”目标任务的省份，要保持和巩固改善成果；尚未完成的，要确保全面实现“十三五”约束性目标；北京市环境空气质量改善目标应在“十三五”目标基础上进一步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三）重点区域范围。京津冀及周边地区，包含北京市，天津市，河北省石家庄、唐山、邯郸、邢台、保定、沧州、廊坊、衡水市以及雄安新区，山西省太原、阳泉、长治、晋城市，山东省济南、淄博、济宁、德州、聊城、滨州、菏泽市，河南省郑州、开封、安阳、鹤壁、新乡、焦作、濮阳市等；长三角地区，包含上海市、江苏省、浙江省、安徽省；汾渭平原，包含山西省晋中、运城、临汾、吕梁市，河南省洛阳、三门峡市，陕西省西安、铜川、宝鸡、咸阳、渭南市以及杨凌示范区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outlineLvl w:val="9"/>
        <w:rPr>
          <w:sz w:val="24"/>
          <w:szCs w:val="24"/>
        </w:rPr>
      </w:pPr>
      <w:r>
        <w:rPr>
          <w:rStyle w:val="4"/>
          <w:color w:val="AB1942"/>
          <w:sz w:val="24"/>
          <w:szCs w:val="24"/>
          <w:bdr w:val="none" w:color="auto" w:sz="0" w:space="0"/>
        </w:rPr>
        <w:t>二、调整优化产业结构，推进产业绿色发展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四）优化产业布局。各地完成生态保护红线、环境质量底线、资源利用上线、环境准入清单编制工作，明确禁止和限制发展的行业、生产工艺和产业目录。修订完善高耗能、高污染和资源型行业准入条件，环境空气质量未达标城市应制订更严格的产业准入门槛。积极推行区域、规划环境影响评价，新、改、扩建钢铁、石化、化工、焦化、建材、有色等项目的环境影响评价，应满足区域、规划环评要求。（生态环境部牵头，发展改革委、工业和信息化部、自然资源部参与，地方各级人民政府负责落实。以下均需地方各级人民政府落实，不再列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加大区域产业布局调整力度。加快城市建成区重污染企业搬迁改造或关闭退出，推动实施一批水泥、平板玻璃、焦化、化工等重污染企业搬迁工程；重点区域城市钢铁企业要切实采取彻底关停、转型发展、就地改造、域外搬迁等方式，推动转型升级。重点区域禁止新增化工园区，加大现有化工园区整治力度。各地已明确的退城企业，要明确时间表，逾期不退城的予以停产。（工业和信息化部、发展改革委、生态环境部等按职责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五）严控“两高”行业产能。重点区域严禁新增钢铁、焦化、电解铝、铸造、水泥和平板玻璃等产能；严格执行钢铁、水泥、平板玻璃等行业产能置换实施办法；新、改、扩建涉及大宗物料运输的建设项目，原则上不得采用公路运输。（工业和信息化部、发展改革委牵头，生态环境部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加大落后产能淘汰和过剩产能压减力度。严格执行质量、环保、能耗、安全等法规标准。修订《产业结构调整指导目录》，提高重点区域过剩产能淘汰标准。重点区域加大独立焦化企业淘汰力度，京津冀及周边地区实施“以钢定焦”，力争2020年炼焦产能与钢铁产能比达到0.4左右。严防“地条钢”死灰复燃。2020年，河北省钢铁产能控制在2亿吨以内；列入去产能计划的钢铁企业，需一并退出配套的烧结、焦炉、高炉等设备。（发展改革委、工业和信息化部牵头，生态环境部、财政部、市场监管总局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六）强化“散乱污”企业综合整治。全面开展“散乱污”企业及集群综合整治行动。根据产业政策、产业布局规划，以及土地、环保、质量、安全、能耗等要求，制定“散乱污”企业及集群整治标准。实行拉网式排查，建立管理台账。按照“先停后治”的原则，实施分类处置。列入关停取缔类的，基本做到“两断三清”（切断工业用水、用电，清除原料、产品、生产设备）；列入整合搬迁类的，要按照产业发展规模化、现代化的原则，搬迁至工业园区并实施升级改造；列入升级改造类的，树立行业标杆，实施清洁生产技术改造，全面提升污染治理水平。建立“散乱污”企业动态管理机制，坚决杜绝“散乱污”企业项目建设和已取缔的“散乱污”企业异地转移、死灰复燃。京津冀及周边地区2018年底前全面完成；长三角地区、汾渭平原2019年底前基本完成；全国2020年底前基本完成。（生态环境部、工业和信息化部牵头，发展改革委、市场监管总局、自然资源部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七）深化工业污染治理。持续推进工业污染源全面达标排放，将烟气在线监测数据作为执法依据，加大超标处罚和联合惩戒力度，未达标排放的企业一律依法停产整治。建立覆盖所有固定污染源的企业排放许可制度，2020年底前，完成排污许可管理名录规定的行业许可证核发。（生态环境部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推进重点行业污染治理升级改造。重点区域二氧化硫、氮氧化物、颗粒物、挥发性有机物（VOCs）全面执行大气污染物特别排放限值。推动实施钢铁等行业超低排放改造，重点区域城市建成区内焦炉实施炉体加罩封闭，并对废气进行收集处理。强化工业企业无组织排放管控。开展钢铁、建材、有色、火电、焦化、铸造等重点行业及燃煤锅炉无组织排放排查，建立管理台账，对物料（含废渣）运输、装卸、储存、转移和工艺过程等无组织排放实施深度治理，2018年底前京津冀及周边地区基本完成治理任务，长三角地区和汾渭平原2019年底前完成，全国2020年底前基本完成。（生态环境部牵头，发展改革委、工业和信息化部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推进各类园区循环化改造、规范发展和提质增效。大力推进企业清洁生产。对开发区、工业园区、高新区等进行集中整治，限期进行达标改造，减少工业集聚区污染。完善园区集中供热设施，积极推广集中供热。有条件的工业集聚区建设集中喷涂工程中心，配备高效治污设施，替代企业独立喷涂工序。（发展改革委牵头，工业和信息化部、生态环境部、科技部、商务部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八）大力培育绿色环保产业。壮大绿色产业规模，发展节能环保产业、清洁生产产业、清洁能源产业，培育发展新动能。积极支持培育一批具有国际竞争力的大型节能环保龙头企业，支持企业技术创新能力建设，加快掌握重大关键核心技术，促进大气治理重点技术装备等产业化发展和推广应用。积极推行节能环保整体解决方案，加快发展合同能源管理、环境污染第三方治理和社会化监测等新业态，培育一批高水平、专业化节能环保服务公司。（发展改革委牵头，工业和信息化部、生态环境部、科技部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outlineLvl w:val="9"/>
        <w:rPr>
          <w:sz w:val="24"/>
          <w:szCs w:val="24"/>
        </w:rPr>
      </w:pPr>
      <w:r>
        <w:rPr>
          <w:rStyle w:val="4"/>
          <w:color w:val="AB1942"/>
          <w:sz w:val="24"/>
          <w:szCs w:val="24"/>
          <w:bdr w:val="none" w:color="auto" w:sz="0" w:space="0"/>
        </w:rPr>
        <w:t>三、加快调整能源结构，构建清洁低碳高效能源体系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九）有效推进北方地区清洁取暖。坚持从实际出发，宜电则电、宜气则气、宜煤则煤、宜热则热，确保北方地区群众安全取暖过冬。集中资源推进京津冀及周边地区、汾渭平原等区域散煤治理，优先以乡镇或区县为单元整体推进。2020年采暖季前，在保障能源供应的前提下，京津冀及周边地区、汾渭平原的平原地区基本完成生活和冬季取暖散煤替代；对暂不具备清洁能源替代条件的山区，积极推广洁净煤，并加强煤质监管，严厉打击销售使用劣质煤行为。燃气壁挂炉能效不得低于2级水平。（能源局、发展改革委、财政部、生态环境部、住房城乡建设部牵头，市场监管总局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抓好天然气产供储销体系建设。力争2020年天然气占能源消费总量比重达到10%。新增天然气量优先用于城镇居民和大气污染严重地区的生活和冬季取暖散煤替代，重点支持京津冀及周边地区和汾渭平原，实现“增气减煤”。“煤改气”坚持“以气定改”，确保安全施工、安全使用、安全管理。有序发展天然气调峰电站等可中断用户，原则上不再新建天然气热电联产和天然气化工项目。限时完成天然气管网互联互通，打通“南气北送”输气通道。加快储气设施建设步伐，2020年采暖季前，地方政府、城镇燃气企业和上游供气企业的储备能力达到量化指标要求。建立完善调峰用户清单，采暖季实行“压非保民”。（发展改革委、能源局牵头，生态环境部、财政部、住房城乡建设部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加快农村“煤改电”电网升级改造。制定实施工作方案。电网企业要统筹推进输变电工程建设，满足居民采暖用电需求。鼓励推进蓄热式等电供暖。地方政府对“煤改电”配套电网工程建设应给予支持，统筹协调“煤改电”、“煤改气”建设用地。（能源局、发展改革委牵头，生态环境部、自然资源部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十）重点区域继续实施煤炭消费总量控制。到2020年，全国煤炭占能源消费总量比重下降到58%以下；北京、天津、河北、山东、河南五省（直辖市）煤炭消费总量比2015年下降10%，长三角地区下降5%，汾渭平原实现负增长；新建耗煤项目实行煤炭减量替代。按照煤炭集中使用、清洁利用的原则，重点削减非电力用煤，提高电力用煤比例，2020年全国电力用煤占煤炭消费总量比重达到55%以上。继续推进电能替代燃煤和燃油，替代规模达到1000亿度以上。（发展改革委牵头，能源局、生态环境部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制定专项方案，大力淘汰关停环保、能耗、安全等不达标的30万千瓦以下燃煤机组。对于关停机组的装机容量、煤炭消费量和污染物排放量指标，允许进行交易或置换，可统筹安排建设等容量超低排放燃煤机组。重点区域严格控制燃煤机组新增装机规模，新增用电量主要依靠区域内非化石能源发电和外送电满足。限时完成重点输电通道建设，在保障电力系统安全稳定运行的前提下，到2020年，京津冀、长三角地区接受外送电量比例比2017年显著提高。（能源局、发展改革委牵头，生态环境部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十一）开展燃煤锅炉综合整治。加大燃煤小锅炉淘汰力度。县级及以上城市建成区基本淘汰每小时10蒸吨及以下燃煤锅炉及茶水炉、经营性炉灶、储粮烘干设备等燃煤设施，原则上不再新建每小时35蒸吨以下的燃煤锅炉，其他地区原则上不再新建每小时10蒸吨以下的燃煤锅炉。环境空气质量未达标城市应进一步加大淘汰力度。重点区域基本淘汰每小时35蒸吨以下燃煤锅炉，每小时65蒸吨及以上燃煤锅炉全部完成节能和超低排放改造；燃气锅炉基本完成低氮改造；城市建成区生物质锅炉实施超低排放改造。（生态环境部、市场监管总局牵头，发展改革委、住房城乡建设部、工业和信息化部、能源局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加大对纯凝机组和热电联产机组技术改造力度，加快供热管网建设，充分释放和提高供热能力，淘汰管网覆盖范围内的燃煤锅炉和散煤。在不具备热电联产集中供热条件的地区，现有多台燃煤小锅炉的，可按照等容量替代原则建设大容量燃煤锅炉。2020年底前，重点区域30万千瓦及以上热电联产电厂供热半径15公里范围内的燃煤锅炉和落后燃煤小热电全部关停整合。（能源局、发展改革委牵头，生态环境部、住房城乡建设部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十二）提高能源利用效率。继续实施能源消耗总量和强度双控行动。健全节能标准体系，大力开发、推广节能高效技术和产品，实现重点用能行业、设备节能标准全覆盖。重点区域新建高耗能项目单位产品（产值）能耗要达到国际先进水平。因地制宜提高建筑节能标准，加大绿色建筑推广力度，引导有条件地区和城市新建建筑全面执行绿色建筑标准。进一步健全能源计量体系，持续推进供热计量改革，推进既有居住建筑节能改造，重点推动北方采暖地区有改造价值的城镇居住建筑节能改造。鼓励开展农村住房节能改造。（发展改革委、住房城乡建设部、市场监管总局牵头，能源局、工业和信息化部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十三）加快发展清洁能源和新能源。到2020年，非化石能源占能源消费总量比重达到15%。有序发展水电，安全高效发展核电，优化风能、太阳能开发布局，因地制宜发展生物质能、地热能等。在具备资源条件的地方，鼓励发展县域生物质热电联产、生物质成型燃料锅炉及生物天然气。加大可再生能源消纳力度，基本解决弃水、弃风、弃光问题。（能源局、发展改革委、财政部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outlineLvl w:val="9"/>
        <w:rPr>
          <w:sz w:val="24"/>
          <w:szCs w:val="24"/>
        </w:rPr>
      </w:pPr>
      <w:r>
        <w:rPr>
          <w:rStyle w:val="4"/>
          <w:color w:val="AB1942"/>
          <w:sz w:val="24"/>
          <w:szCs w:val="24"/>
          <w:bdr w:val="none" w:color="auto" w:sz="0" w:space="0"/>
        </w:rPr>
        <w:t>四、积极调整运输结构，发展绿色交通体系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十四）优化调整货物运输结构。大幅提升铁路货运比例。到2020年，全国铁路货运量比2017年增长30%，京津冀及周边地区增长40%、长三角地区增长10%、汾渭平原增长25%。大力推进海铁联运，全国重点港口集装箱铁水联运量年均增长10%以上。制定实施运输结构调整行动计划。（发展改革委、交通运输部、铁路局、中国铁路总公司牵头，财政部、生态环境部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推动铁路货运重点项目建设。加大货运铁路建设投入，加快完成蒙华、唐曹、水曹等货运铁路建设。大力提升张唐、瓦日等铁路线煤炭运输量。在环渤海地区、山东省、长三角地区，2018年底前，沿海主要港口和唐山港、黄骅港的煤炭集港改由铁路或水路运输；2020年采暖季前，沿海主要港口和唐山港、黄骅港的矿石、焦炭等大宗货物原则上主要改由铁路或水路运输。钢铁、电解铝、电力、焦化等重点企业要加快铁路专用线建设，充分利用已有铁路专用线能力，大幅提高铁路运输比例，2020年重点区域达到50%以上。（发展改革委、交通运输部、铁路局、中国铁路总公司牵头，财政部、生态环境部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大力发展多式联运。依托铁路物流基地、公路港、沿海和内河港口等，推进多式联运型和干支衔接型货运枢纽（物流园区）建设，加快推广集装箱多式联运。建设城市绿色物流体系，支持利用城市现有铁路货场物流货场转型升级为城市配送中心。鼓励发展江海联运、江海直达、滚装运输、甩挂运输等运输组织方式。降低货物运输空载率。（发展改革委、交通运输部牵头，财政部、生态环境部、铁路局、中国铁路总公司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十五）加快车船结构升级。推广使用新能源汽车。2020年新能源汽车产销量达到200万辆左右。加快推进城市建成区新增和更新的公交、环卫、邮政、出租、通勤、轻型物流配送车辆使用新能源或清洁能源汽车，重点区域使用比例达到80%；重点区域港口、机场、铁路货场等新增或更换作业车辆主要使用新能源或清洁能源汽车。2020年底前，重点区域的直辖市、省会城市、计划单列市建成区公交车全部更换为新能源汽车。在物流园、产业园、工业园、大型商业购物中心、农贸批发市场等物流集散地建设集中式充电桩和快速充电桩。为承担物流配送的新能源车辆在城市通行提供便利。（工业和信息化部、交通运输部牵头，财政部、住房城乡建设部、生态环境部、能源局、铁路局、民航局、中国铁路总公司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大力淘汰老旧车辆。重点区域采取经济补偿、限制使用、严格超标排放监管等方式，大力推进国三及以下排放标准营运柴油货车提前淘汰更新，加快淘汰采用稀薄燃烧技术和“油改气”的老旧燃气车辆。各地制定营运柴油货车和燃气车辆提前淘汰更新目标及实施计划。2020年底前，京津冀及周边地区、汾渭平原淘汰国三及以下排放标准营运中型和重型柴油货车100万辆以上。2019年7月1日起，重点区域、珠三角地区、成渝地区提前实施国六排放标准。推广使用达到国六排放标准的燃气车辆。（交通运输部、生态环境部牵头，工业和信息化部、公安部、财政部、商务部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推进船舶更新升级。2018年7月1日起，全面实施新生产船舶发动机第一阶段排放标准。推广使用电、天然气等新能源或清洁能源船舶。长三角地区等重点区域内河应采取禁限行等措施，限制高排放船舶使用，鼓励淘汰使用20年以上的内河航运船舶。（交通运输部牵头，生态环境部、工业和信息化部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十六）加快油品质量升级。2019年1月1日起，全国全面供应符合国六标准的车用汽柴油，停止销售低于国六标准的汽柴油，实现车用柴油、普通柴油、部分船舶用油“三油并轨”，取消普通柴油标准，重点区域、珠三角地区、成渝地区等提前实施。研究销售前在车用汽柴油中加入符合环保要求的燃油清净增效剂。（能源局、财政部牵头，市场监管总局、商务部、生态环境部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十七）强化移动源污染防治。严厉打击新生产销售机动车环保不达标等违法行为。严格新车环保装置检验，在新车销售、检验、登记等场所开展环保装置抽查，保证新车环保装置生产一致性。取消地方环保达标公告和目录审批。构建全国机动车超标排放信息数据库，追溯超标排放机动车生产和进口企业、注册登记地、排放检验机构、维修单位、运输企业等，实现全链条监管。推进老旧柴油车深度治理，具备条件的安装污染控制装置、配备实时排放监控终端，并与生态环境等有关部门联网，协同控制颗粒物和氮氧化物排放，稳定达标的可免于上线排放检验。有条件的城市定期更换出租车三元催化装置。（生态环境部、交通运输部牵头，公安部、工业和信息化部、市场监管总局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加强非道路移动机械和船舶污染防治。开展非道路移动机械摸底调查，划定非道路移动机械低排放控制区，严格管控高排放非道路移动机械，重点区域2019年底前完成。推进排放不达标工程机械、港作机械清洁化改造和淘汰，重点区域港口、机场新增和更换的作业机械主要采用清洁能源或新能源。2019年底前，调整扩大船舶排放控制区范围，覆盖沿海重点港口。推动内河船舶改造，加强颗粒物排放控制，开展减少氮氧化物排放试点工作。（生态环境部、交通运输部、农业农村部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推动靠港船舶和飞机使用岸电。加快港口码头和机场岸电设施建设，提高港口码头和机场岸电设施使用率。2020年底前，沿海主要港口50%以上专业化泊位（危险货物泊位除外）具备向船舶供应岸电的能力。新建码头同步规划、设计、建设岸电设施。重点区域沿海港口新增、更换拖船优先使用清洁能源。推广地面电源替代飞机辅助动力装置，重点区域民航机场在飞机停靠期间主要使用岸电。（交通运输部、民航局牵头，发展改革委、财政部、生态环境部、能源局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outlineLvl w:val="9"/>
        <w:rPr>
          <w:sz w:val="24"/>
          <w:szCs w:val="24"/>
        </w:rPr>
      </w:pPr>
      <w:r>
        <w:rPr>
          <w:rStyle w:val="4"/>
          <w:color w:val="AB1942"/>
          <w:sz w:val="24"/>
          <w:szCs w:val="24"/>
          <w:bdr w:val="none" w:color="auto" w:sz="0" w:space="0"/>
        </w:rPr>
        <w:t>五、优化调整用地结构，推进面源污染治理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十八）实施防风固沙绿化工程。建设北方防沙带生态安全屏障，重点加强三北防护林体系建设、京津风沙源治理、太行山绿化、草原保护和防风固沙。推广保护性耕作、林间覆盖等方式，抑制季节性裸地农田扬尘。在城市功能疏解、更新和调整中，将腾退空间优先用于留白增绿。建设城市绿道绿廊，实施“退工还林还草”。大力提高城市建成区绿化覆盖率。（自然资源部牵头，住房城乡建设部、农业农村部、林草局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十九）推进露天矿山综合整治。全面完成露天矿山摸底排查。对违反资源环境法律法规、规划，污染环境、破坏生态、乱采滥挖的露天矿山，依法予以关闭；对污染治理不规范的露天矿山，依法责令停产整治，整治完成并经相关部门组织验收合格后方可恢复生产，对拒不停产或擅自恢复生产的依法强制关闭；对责任主体灭失的露天矿山，要加强修复绿化、减尘抑尘。重点区域原则上禁止新建露天矿山建设项目。加强矸石山治理。（自然资源部牵头，生态环境部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二十）加强扬尘综合治理。严格施工扬尘监管。2018年底前，各地建立施工工地管理清单。因地制宜稳步发展装配式建筑。将施工工地扬尘污染防治纳入文明施工管理范畴，建立扬尘控制责任制度，扬尘治理费用列入工程造价。重点区域建筑施工工地要做到工地周边围挡、物料堆放覆盖、土方开挖湿法作业、路面硬化、出入车辆清洗、渣土车辆密闭运输“六个百分之百”，安装在线监测和视频监控设备，并与当地有关主管部门联网。将扬尘管理工作不到位的不良信息纳入建筑市场信用管理体系，情节严重的，列入建筑市场主体“黑名单”。加强道路扬尘综合整治。大力推进道路清扫保洁机械化作业，提高道路机械化清扫率，2020年底前，地级及以上城市建成区达到70%以上，县城达到60%以上，重点区域要显著提高。严格渣土运输车辆规范化管理，渣土运输车要密闭。（住房城乡建设部牵头，生态环境部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实施重点区域降尘考核。京津冀及周边地区、汾渭平原各市平均降尘量不得高于9吨/月·平方公里；长三角地区不得高于5吨/月·平方公里，其中苏北、皖北不得高于7吨/月·平方公里。（生态环境部负责）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二十一）加强秸秆综合利用和氨排放控制。切实加强秸秆禁烧管控，强化地方各级政府秸秆禁烧主体责任。重点区域建立网格化监管制度，在夏收和秋收阶段开展秸秆禁烧专项巡查。东北地区要针对秋冬季秸秆集中焚烧和采暖季初锅炉集中起炉的问题，制定专项工作方案，加强科学有序疏导。严防因秸秆露天焚烧造成区域性重污染天气。坚持堵疏结合，加大政策支持力度，全面加强秸秆综合利用，到2020年，全国秸秆综合利用率达到85%。（生态环境部、农业农村部、发展改革委按职责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控制农业源氨排放。减少化肥农药使用量，增加有机肥使用量，实现化肥农药使用量负增长。提高化肥利用率，到2020年，京津冀及周边地区、长三角地区达到40%以上。强化畜禽粪污资源化利用，改善养殖场通风环境，提高畜禽粪污综合利用率，减少氨挥发排放。（农业农村部牵头，生态环境部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outlineLvl w:val="9"/>
        <w:rPr>
          <w:sz w:val="24"/>
          <w:szCs w:val="24"/>
        </w:rPr>
      </w:pPr>
      <w:r>
        <w:rPr>
          <w:rStyle w:val="4"/>
          <w:color w:val="AB1942"/>
          <w:sz w:val="24"/>
          <w:szCs w:val="24"/>
          <w:bdr w:val="none" w:color="auto" w:sz="0" w:space="0"/>
        </w:rPr>
        <w:t>六、实施重大专项行动，大幅降低污染物排放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二十二）开展重点区域秋冬季攻坚行动。制定并实施京津冀及周边地区、长三角地区、汾渭平原秋冬季大气污染综合治理攻坚行动方案，以减少重污染天气为着力点，狠抓秋冬季大气污染防治，聚焦重点领域，将攻坚目标、任务措施分解落实到城市。各市要制定具体实施方案，督促企业制定落实措施。京津冀及周边地区要以北京为重中之重，雄安新区环境空气质量要力争达到北京市南部地区同等水平。统筹调配全国环境执法力量，实行异地交叉执法、驻地督办，确保各项措施落实到位。（生态环境部牵头，发展改革委、工业和信息化部、财政部、住房城乡建设部、交通运输部、能源局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二十三）打好柴油货车污染治理攻坚战。制定柴油货车污染治理攻坚战行动方案，统筹油、路、车治理，实施清洁柴油车（机）、清洁运输和清洁油品行动，确保柴油货车污染排放总量明显下降。加强柴油货车生产销售、注册使用、检验维修等环节的监督管理，建立天地车人一体化的全方位监控体系，实施在用汽车排放检测与强制维护制度。各地开展多部门联合执法专项行动。（生态环境部、交通运输部、财政部、市场监管总局牵头，工业和信息化部、公安部、商务部、能源局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二十四）开展工业炉窑治理专项行动。各地制定工业炉窑综合整治实施方案。开展拉网式排查，建立各类工业炉窑管理清单。制定行业规范，修订完善涉各类工业炉窑的环保、能耗等标准，提高重点区域排放标准。加大不达标工业炉窑淘汰力度，加快淘汰中小型煤气发生炉。鼓励工业炉窑使用电、天然气等清洁能源或由周边热电厂供热。重点区域取缔燃煤热风炉，基本淘汰热电联产供热管网覆盖范围内的燃煤加热、烘干炉（窑）；淘汰炉膛直径3米以下燃料类煤气发生炉，加大化肥行业固定床间歇式煤气化炉整改力度；集中使用煤气发生炉的工业园区，暂不具备改用天然气条件的，原则上应建设统一的清洁煤制气中心；禁止掺烧高硫石油焦。将工业炉窑治理作为环保强化督查重点任务，凡未列入清单的工业炉窑均纳入秋冬季错峰生产方案。（生态环境部牵头，发展改革委、工业和信息化部、市场监管总局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二十五）实施VOCs专项整治方案。制定石化、化工、工业涂装、包装印刷等VOCs排放重点行业和油品储运销综合整治方案，出台泄漏检测与修复标准，编制VOCs治理技术指南。重点区域禁止建设生产和使用高VOCs含量的溶剂型涂料、油墨、胶粘剂等项目，加大餐饮油烟治理力度。开展VOCs整治专项执法行动，严厉打击违法排污行为，对治理效果差、技术服务能力弱、运营管理水平低的治理单位，公布名单，实行联合惩戒，扶持培育VOCs治理和服务专业化规模化龙头企业。2020年，VOCs排放总量较2015年下降10%以上。（生态环境部牵头，发展改革委、工业和信息化部、商务部、市场监管总局、能源局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outlineLvl w:val="9"/>
        <w:rPr>
          <w:sz w:val="24"/>
          <w:szCs w:val="24"/>
        </w:rPr>
      </w:pPr>
      <w:r>
        <w:rPr>
          <w:rStyle w:val="4"/>
          <w:color w:val="AB1942"/>
          <w:sz w:val="24"/>
          <w:szCs w:val="24"/>
          <w:bdr w:val="none" w:color="auto" w:sz="0" w:space="0"/>
        </w:rPr>
        <w:t>七、强化区域联防联控，有效应对重污染天气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二十六）建立完善区域大气污染防治协作机制。将京津冀及周边地区大气污染防治协作小组调整为京津冀及周边地区大气污染防治领导小组；建立汾渭平原大气污染防治协作机制，纳入京津冀及周边地区大气污染防治领导小组统筹领导；继续发挥长三角区域大气污染防治协作小组作用。相关协作机制负责研究审议区域大气污染防治实施方案、年度计划、目标、重大措施，以及区域重点产业发展规划、重大项目建设等事关大气污染防治工作的重要事项，部署区域重污染天气联合应对工作。（生态环境部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二十七）加强重污染天气应急联动。强化区域环境空气质量预测预报中心能力建设，2019年底前实现7—10天预报能力，省级预报中心实现以城市为单位的7天预报能力。开展环境空气质量中长期趋势预测工作。完善预警分级标准体系，区分不同区域不同季节应急响应标准，同一区域内要统一应急预警标准。当预测到区域将出现大范围重污染天气时，统一发布预警信息，各相关城市按级别启动应急响应措施，实施区域应急联动。（生态环境部牵头，气象局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二十八）夯实应急减排措施。制定完善重污染天气应急预案。提高应急预案中污染物减排比例，黄色、橙色、红色级别减排比例原则上分别不低于10%、20%、30%。细化应急减排措施，落实到企业各工艺环节，实施“一厂一策”清单化管理。在黄色及以上重污染天气预警期间，对钢铁、建材、焦化、有色、化工、矿山等涉及大宗物料运输的重点用车企业，实施应急运输响应。（生态环境部牵头，交通运输部、工业和信息化部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重点区域实施秋冬季重点行业错峰生产。加大秋冬季工业企业生产调控力度，各地针对钢铁、建材、焦化、铸造、有色、化工等高排放行业，制定错峰生产方案，实施差别化管理。要将错峰生产方案细化到企业生产线、工序和设备，载入排污许可证。企业未按期完成治理改造任务的，一并纳入当地错峰生产方案，实施停产。属于《产业结构调整指导目录》限制类的，要提高错峰限产比例或实施停产。（工业和信息化部、生态环境部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outlineLvl w:val="9"/>
        <w:rPr>
          <w:sz w:val="24"/>
          <w:szCs w:val="24"/>
        </w:rPr>
      </w:pPr>
      <w:r>
        <w:rPr>
          <w:rStyle w:val="4"/>
          <w:color w:val="AB1942"/>
          <w:sz w:val="24"/>
          <w:szCs w:val="24"/>
          <w:bdr w:val="none" w:color="auto" w:sz="0" w:space="0"/>
        </w:rPr>
        <w:t>八、健全法律法规体系，完善环境经济政策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二十九）完善法律法规标准体系。研究将VOCs纳入环境保护税征收范围。制定排污许可管理条例、京津冀及周边地区大气污染防治条例。2019年底前，完成涂料、油墨、胶粘剂、清洗剂等产品VOCs含量限值强制性国家标准制定工作，2020年7月1日起在重点区域率先执行。研究制定石油焦质量标准。修改《环境空气质量标准》中关于监测状态的有关规定，实现与国际接轨。加快制修订制药、农药、日用玻璃、铸造、工业涂装类、餐饮油烟等重点行业污染物排放标准，以及VOCs无组织排放控制标准。鼓励各地制定实施更严格的污染物排放标准。研究制定内河大型船舶用燃料油标准和更加严格的汽柴油质量标准，降低烯烃、芳烃和多环芳烃含量。制定更严格的机动车、非道路移动机械和船舶大气污染物排放标准。制定机动车排放检测与强制维修管理办法，修订《报废汽车回收管理办法》。（生态环境部、财政部、工业和信息化部、交通运输部、商务部、市场监管总局牵头，司法部、税务总局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三十）拓宽投融资渠道。各级财政支出要向打赢蓝天保卫战倾斜。增加中央大气污染防治专项资金投入，扩大中央财政支持北方地区冬季清洁取暖的试点城市范围，将京津冀及周边地区、汾渭平原全部纳入。环境空气质量未达标地区要加大大气污染防治资金投入。（财政部牵头，生态环境部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支持依法合规开展大气污染防治领域的政府和社会资本合作（PPP）项目建设。鼓励开展合同环境服务，推广环境污染第三方治理。出台对北方地区清洁取暖的金融支持政策，选择具备条件的地区，开展金融支持清洁取暖试点工作。鼓励政策性、开发性金融机构在业务范围内，对大气污染防治、清洁取暖和产业升级等领域符合条件的项目提供信贷支持，引导社会资本投入。支持符合条件的金融机构、企业发行债券，募集资金用于大气污染治理和节能改造。将“煤改电”超出核价投资的配套电网投资纳入下一轮输配电价核价周期，核算准许成本。（财政部、发展改革委、人民银行牵头，生态环境部、银保监会、证监会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三十一）加大经济政策支持力度。建立中央大气污染防治专项资金安排与地方环境空气质量改善绩效联动机制，调动地方政府治理大气污染积极性。健全环保信用评价制度，实施跨部门联合奖惩。研究将致密气纳入中央财政开采利用补贴范围，以鼓励企业增加冬季供应量为目标调整完善非常规天然气补贴政策。研究制定推进储气调峰设施建设的扶持政策。推行上网侧峰谷分时电价政策，延长采暖用电谷段时长至10个小时以上，支持具备条件的地区建立采暖用电的市场化竞价采购机制，采暖用电参加电力市场化交易谷段输配电价减半执行。农村地区利用地热能向居民供暖（制冷）的项目运行电价参照居民用电价格执行。健全供热价格机制，合理制定清洁取暖价格。完善跨省跨区输电价格形成机制，降低促进清洁能源消纳的跨省跨区专项输电工程增送电量的输配电价，优化电力资源配置。落实好燃煤电厂超低排放环保电价。全面清理取消对高耗能行业的优待类电价以及其他各种不合理价格优惠政策。建立高污染、高耗能、低产出企业执行差别化电价、水价政策的动态调整机制，对限制类、淘汰类企业大幅提高电价，支持各地进一步提高加价幅度。加大对钢铁等行业超低排放改造支持力度。研究制定“散乱污”企业综合治理激励政策。进一步完善货运价格市场化运行机制，科学规范两端费用。大力支持港口和机场岸基供电，降低岸电运营商用电成本。支持车船和作业机械使用清洁能源。研究完善对有机肥生产销售运输等环节的支持政策。利用生物质发电价格政策，支持秸秆等生物质资源消纳处置。（发展改革委、财政部牵头，能源局、生态环境部、交通运输部、农业农村部、铁路局、中国铁路总公司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加大税收政策支持力度。严格执行环境保护税法，落实购置环境保护专用设备企业所得税抵免优惠政策。研究对从事污染防治的第三方企业给予企业所得税优惠政策。对符合条件的新能源汽车免征车辆购置税，继续落实并完善对节能、新能源车船减免车船税的政策。（财政部、税务总局牵头，交通运输部、生态环境部、工业和信息化部、交通运输部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outlineLvl w:val="9"/>
        <w:rPr>
          <w:sz w:val="24"/>
          <w:szCs w:val="24"/>
        </w:rPr>
      </w:pPr>
      <w:r>
        <w:rPr>
          <w:rStyle w:val="4"/>
          <w:color w:val="AB1942"/>
          <w:sz w:val="24"/>
          <w:szCs w:val="24"/>
          <w:bdr w:val="none" w:color="auto" w:sz="0" w:space="0"/>
        </w:rPr>
        <w:t>九、加强基础能力建设，严格环境执法督察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三十二）完善环境监测监控网络。加强环境空气质量监测，优化调整扩展国控环境空气质量监测站点。加强区县环境空气质量自动监测网络建设，2020年底前，东部、中部区县和西部大气污染严重城市的区县实现监测站点全覆盖，并与中国环境监测总站实现数据直联。国家级新区、高新区、重点工业园区及港口设置环境空气质量监测站点。加强降尘量监测，2018年底前，重点区域各区县布设降尘量监测点位。重点区域各城市和其他臭氧污染严重的城市，开展环境空气VOCs监测。重点区域建设国家大气颗粒物组分监测网、大气光化学监测网以及大气环境天地空大型立体综合观测网。研究发射大气环境监测专用卫星。（生态环境部牵头，国防科工局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强化重点污染源自动监控体系建设。排气口高度超过45米的高架源，以及石化、化工、包装印刷、工业涂装等VOCs排放重点源，纳入重点排污单位名录，督促企业安装烟气排放自动监控设施，2019年底前，重点区域基本完成；2020年底前，全国基本完成。（生态环境部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加强移动源排放监管能力建设。建设完善遥感监测网络、定期排放检验机构国家—省—市三级联网，构建重型柴油车车载诊断系统远程监控系统，强化现场路检路查和停放地监督抽测。2018年底前，重点区域建成三级联网的遥感监测系统平台，其他区域2019年底前建成。推进工程机械安装实时定位和排放监控装置，建设排放监控平台，重点区域2020年底前基本完成。研究成立国家机动车污染防治中心，建设区域性国家机动车排放检测实验室。（生态环境部牵头，公安部、交通运输部、科技部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强化监测数据质量控制。城市和区县各类开发区环境空气质量自动监测站点运维全部上收到省级环境监测部门。加强对环境监测和运维机构的监管，建立质控考核与实验室比对、第三方质控、信誉评级等机制，健全环境监测量值传递溯源体系，加强环境监测相关标准物质研制，建立“谁出数谁负责、谁签字谁负责”的责任追溯制度。开展环境监测数据质量监督检查专项行动，严厉惩处环境监测数据弄虚作假行为。对地方不当干预环境监测行为的，监测机构运行维护不到位及篡改、伪造、干扰监测数据的，排污单位弄虚作假的，依纪依法从严处罚，追究责任。（生态环境部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三十三）强化科技基础支撑。汇聚跨部门科研资源，组织优秀科研团队，开展重点区域及成渝地区等其他区域大气重污染成因、重污染积累与天气过程双向反馈机制、重点行业与污染物排放管控技术、居民健康防护等科技攻坚。大气污染成因与控制技术研究、大气重污染成因与治理攻关等重点项目，要紧密围绕打赢蓝天保卫战需求，以目标和问题为导向，边研究、边产出、边应用。加强区域性臭氧形成机理与控制路径研究，深化VOCs全过程控制及监管技术研发。开展钢铁等行业超低排放改造、污染排放源头控制、货物运输多式联运、内燃机及锅炉清洁燃烧等技术研究。常态化开展重点区域和城市源排放清单编制、源解析等工作，形成污染动态溯源的基础能力。开展氨排放与控制技术研究。（科技部、生态环境部牵头，卫生健康委、气象局、市场监管总局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三十四）加大环境执法力度。坚持铁腕治污，综合运用按日连续处罚、查封扣押、限产停产等手段依法从严处罚环境违法行为，强化排污者责任。未依法取得排污许可证、未按证排污的，依法依规从严处罚。加强区县级环境执法能力建设。创新环境监管方式，推广“双随机、一公开”等监管。严格环境执法检查，开展重点区域大气污染热点网格监管，加强工业炉窑排放、工业无组织排放、VOCs污染治理等环境执法，严厉打击“散乱污”企业。加强生态环境执法与刑事司法衔接。（生态环境部牵头，公安部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严厉打击生产销售排放不合格机动车和违反信息公开要求的行为，撤销相关企业车辆产品公告、油耗公告和强制性产品认证。开展在用车超标排放联合执法，建立完善环境部门检测、公安交管部门处罚、交通运输部门监督维修的联合监管机制。严厉打击机动车排放检验机构尾气检测弄虚作假、屏蔽和修改车辆环保监控参数等违法行为。加强对油品制售企业的质量监督管理，严厉打击生产、销售、使用不合格油品和车用尿素行为，禁止以化工原料名义出售调和油组分，禁止以化工原料勾兑调和油，严禁运输企业储存使用非标油，坚决取缔黑加油站点。（生态环境部、公安部、交通运输部、工业和信息化部牵头，商务部、市场监管总局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三十五）深入开展环境保护督察。将大气污染防治作为中央环境保护督察及其“回头看”的重要内容，并针对重点区域统筹安排专项督察，夯实地方政府及有关部门责任。针对大气污染防治工作不力、重污染天气频发、环境质量改善达不到进度要求甚至恶化的城市，开展机动式、点穴式专项督察，强化督察问责。全面开展省级环境保护督察，实现对地市督察全覆盖。建立完善排查、交办、核查、约谈、专项督察“五步法”监管机制。（生态环境部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outlineLvl w:val="9"/>
        <w:rPr>
          <w:sz w:val="24"/>
          <w:szCs w:val="24"/>
        </w:rPr>
      </w:pPr>
      <w:r>
        <w:rPr>
          <w:rStyle w:val="4"/>
          <w:color w:val="AB1942"/>
          <w:sz w:val="24"/>
          <w:szCs w:val="24"/>
          <w:bdr w:val="none" w:color="auto" w:sz="0" w:space="0"/>
        </w:rPr>
        <w:t>十、明确落实各方责任，动员全社会广泛参与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outlineLvl w:val="9"/>
        <w:rPr>
          <w:sz w:val="24"/>
          <w:szCs w:val="24"/>
        </w:rPr>
      </w:pPr>
      <w:r>
        <w:rPr>
          <w:sz w:val="24"/>
          <w:szCs w:val="24"/>
          <w:bdr w:val="none" w:color="auto" w:sz="0" w:space="0"/>
        </w:rPr>
        <w:t>（三十六）加强组织领导。有关部门要根据本行动计划要求，按照管发展的管环保、管生产的管环保、管行业的管环保原则，进一步细化分工任务，制定配套政策措施，落实“一岗双责”。有关地方和部门的落实情况，纳入国务院大督查和相关专项督查，对真抓实干成效明显的强化表扬激励，对庸政懒政怠政的严肃追责问责。地方各级政府要把打赢蓝天保卫战放在重要位置，主要领导是本行政区域第一责任人，切实加强组织领导，制定实施方案，细化分解目标任务，科学安排指标进度，防止脱离实际层层加码，要确保各项工作有力有序完成。完善有关部门和地方各级政府的责任清单，健全责任体系。各地建立完善“网格长”制度，压实各方责任，层层抓落实。生态环境部要加强统筹协调，定期调度，及时向国务院报告。（生态环境部牵头，各有关部门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三十七）严格考核问责。将打赢蓝天保卫战年度和终期目标任务完成情况作为重要内容，纳入污染防治攻坚战成效考核，做好考核结果应用。考核不合格的地区，由上级生态环境部门会同有关部门公开约谈地方政府主要负责人，实行区域环评限批，取消国家授予的有关生态文明荣誉称号。发现篡改、伪造监测数据的，考核结果直接认定为不合格，并依纪依法追究责任。对工作不力、责任不实、污染严重、问题突出的地区，由生态环境部公开约谈当地政府主要负责人。制定量化问责办法，对重点攻坚任务完成不到位或环境质量改善不到位的实施量化问责。对打赢蓝天保卫战工作中涌现出的先进典型予以表彰奖励。（生态环境部牵头，中央组织部等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三十八）加强环境信息公开。各地要加强环境空气质量信息公开力度。扩大国家城市环境空气质量排名范围，包含重点区域和珠三角、成渝、长江中游等地区的地级及以上城市，以及其他省会城市、计划单列市等，依据重点因素每月公布环境空气质量、改善幅度最差的20个城市和最好的20个城市名单。各省（自治区、直辖市）要公布本行政区域内地级及以上城市环境空气质量排名，鼓励对区县环境空气质量排名。各地要公开重污染天气应急预案及应急措施清单，及时发布重污染天气预警提示信息。（生态环境部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建立健全环保信息强制性公开制度。重点排污单位应及时公布自行监测和污染排放数据、污染治理措施、重污染天气应对、环保违法处罚及整改等信息。已核发排污许可证的企业应按要求及时公布执行报告。机动车和非道路移动机械生产、进口企业应依法向社会公开排放检验、污染控制技术等环保信息。（生态环境部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三十九）构建全民行动格局。环境治理，人人有责。倡导全社会“同呼吸共奋斗”，动员社会各方力量，群防群治，打赢蓝天保卫战。鼓励公众通过多种渠道举报环境违法行为。树立绿色消费理念，积极推进绿色采购，倡导绿色低碳生活方式。强化企业治污主体责任，中央企业要起到模范带头作用，引导绿色生产。（生态环境部牵头，各有关部门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sz w:val="24"/>
          <w:szCs w:val="24"/>
        </w:rPr>
      </w:pPr>
      <w:r>
        <w:rPr>
          <w:sz w:val="24"/>
          <w:szCs w:val="24"/>
          <w:bdr w:val="none" w:color="auto" w:sz="0" w:space="0"/>
        </w:rPr>
        <w:t>积极开展多种形式的宣传教育。普及大气污染防治科学知识，纳入国民教育体系和党政领导干部培训内容。各地建立宣传引导协调机制，发布权威信息，及时回应群众关心的热点、难点问题。新闻媒体要充分发挥监督引导作用，积极宣传大气环境管理法律法规、政策文件、工作动态和经验做法等。（生态环境部牵头，各有关部门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360" w:lineRule="auto"/>
        <w:ind w:left="0" w:right="0"/>
        <w:jc w:val="right"/>
        <w:textAlignment w:val="auto"/>
        <w:outlineLvl w:val="9"/>
        <w:rPr>
          <w:sz w:val="24"/>
          <w:szCs w:val="24"/>
        </w:rPr>
      </w:pPr>
      <w:bookmarkStart w:id="0" w:name="_GoBack"/>
      <w:bookmarkEnd w:id="0"/>
      <w:r>
        <w:rPr>
          <w:color w:val="888888"/>
          <w:sz w:val="21"/>
          <w:szCs w:val="21"/>
          <w:bdr w:val="none" w:color="auto" w:sz="0" w:space="0"/>
        </w:rPr>
        <w:t> 来源：中国政府网</w:t>
      </w:r>
    </w:p>
    <w:p>
      <w:pPr>
        <w:keepNext w:val="0"/>
        <w:keepLines w:val="0"/>
        <w:pageBreakBefore w:val="0"/>
        <w:kinsoku/>
        <w:wordWrap/>
        <w:overflowPunct/>
        <w:topLinePunct w:val="0"/>
        <w:autoSpaceDE/>
        <w:autoSpaceDN/>
        <w:bidi w:val="0"/>
        <w:adjustRightInd/>
        <w:snapToGrid/>
        <w:spacing w:line="360" w:lineRule="auto"/>
        <w:textAlignment w:val="auto"/>
        <w:outlineLvl w:val="9"/>
        <w:rPr>
          <w:sz w:val="21"/>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B82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2018-07-11T02:59:04Z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